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Ongoing Lender Reporting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REPORTING DOCUMENT 7 OF 8</w:t>
      </w:r>
    </w:p>
    <w:p>
      <w:r>
        <w:rPr>
          <w:b/>
          <w:color w:val="0A192F"/>
          <w:sz w:val="30"/>
        </w:rPr>
        <w:t>ANNUAL SUMMARY STATEMENT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Provides a clean, year-end summary of all activity for the lender's records, tax review, and reconciliation.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Name: ___________________________________________________</w:t>
      </w:r>
    </w:p>
    <w:p>
      <w:pPr>
        <w:spacing w:after="40" w:before="0"/>
      </w:pPr>
      <w:r>
        <w:rPr>
          <w:sz w:val="20"/>
        </w:rPr>
        <w:t>Tax Year: ________</w:t>
      </w:r>
    </w:p>
    <w:p/>
    <w:p>
      <w:pPr>
        <w:spacing w:after="80"/>
      </w:pPr>
      <w:r>
        <w:rPr>
          <w:b/>
          <w:color w:val="0A192F"/>
          <w:sz w:val="22"/>
        </w:rPr>
        <w:t>Annual Account Summary</w:t>
      </w:r>
    </w:p>
    <w:p>
      <w:pPr>
        <w:spacing w:after="40" w:before="0"/>
      </w:pPr>
      <w:r>
        <w:rPr>
          <w:sz w:val="20"/>
        </w:rPr>
        <w:t>Beginning Principal Balance (Jan 1):     $___________________</w:t>
      </w:r>
    </w:p>
    <w:p>
      <w:pPr>
        <w:spacing w:after="40" w:before="0"/>
      </w:pPr>
      <w:r>
        <w:rPr>
          <w:sz w:val="20"/>
        </w:rPr>
        <w:t>Total Capital Added:                     $___________________</w:t>
      </w:r>
    </w:p>
    <w:p>
      <w:pPr>
        <w:spacing w:after="40" w:before="0"/>
      </w:pPr>
      <w:r>
        <w:rPr>
          <w:sz w:val="20"/>
        </w:rPr>
        <w:t>Total Withdrawals:                       $___________________</w:t>
      </w:r>
    </w:p>
    <w:p>
      <w:pPr>
        <w:spacing w:after="40" w:before="0"/>
      </w:pPr>
      <w:r>
        <w:rPr>
          <w:sz w:val="20"/>
        </w:rPr>
        <w:t>Total Net Profit Distributed/Reinvested: $___________________</w:t>
      </w:r>
    </w:p>
    <w:p>
      <w:pPr>
        <w:spacing w:after="40" w:before="0"/>
      </w:pPr>
      <w:r>
        <w:rPr>
          <w:sz w:val="20"/>
        </w:rPr>
        <w:t>Ending Principal Balance (Dec 31):       $___________________</w:t>
      </w:r>
    </w:p>
    <w:p/>
    <w:p>
      <w:pPr>
        <w:spacing w:after="80"/>
      </w:pPr>
      <w:r>
        <w:rPr>
          <w:b/>
          <w:color w:val="0A192F"/>
          <w:sz w:val="22"/>
        </w:rPr>
        <w:t>Tax Considerations</w:t>
      </w:r>
    </w:p>
    <w:p>
      <w:pPr>
        <w:spacing w:after="40" w:before="0"/>
      </w:pPr>
      <w:r>
        <w:rPr>
          <w:sz w:val="20"/>
        </w:rPr>
        <w:t>Abilities Finance is a private lending arrangement. Profit distributions may be considered taxable interest income. Please consult your tax advisor.</w:t>
      </w:r>
    </w:p>
    <w:p>
      <w:pPr>
        <w:spacing w:after="40" w:before="0"/>
      </w:pPr>
      <w:r>
        <w:rPr>
          <w:sz w:val="20"/>
        </w:rPr>
        <w:t>[ ] Form 1099-INT is attached (if applicable).</w:t>
      </w:r>
    </w:p>
    <w:p/>
    <w:p>
      <w:pPr>
        <w:spacing w:after="80"/>
      </w:pPr>
      <w:r>
        <w:rPr>
          <w:b/>
          <w:color w:val="0A192F"/>
          <w:sz w:val="22"/>
        </w:rPr>
        <w:t>Certification</w:t>
      </w:r>
    </w:p>
    <w:p>
      <w:pPr>
        <w:spacing w:after="40" w:before="0"/>
      </w:pPr>
      <w:r>
        <w:rPr>
          <w:sz w:val="20"/>
        </w:rPr>
        <w:t>This summary accurately reflects the activity on your Promissory Note for the stated tax year.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Prepared By: Czar J. Kijana, Founder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